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08" w:rsidRPr="0001110A" w:rsidRDefault="00470108" w:rsidP="00470108">
      <w:pPr>
        <w:jc w:val="both"/>
        <w:rPr>
          <w:rFonts w:asciiTheme="majorHAnsi" w:hAnsiTheme="majorHAnsi" w:cstheme="majorHAnsi"/>
          <w:sz w:val="14"/>
        </w:rPr>
      </w:pPr>
    </w:p>
    <w:p w:rsidR="009A69E4" w:rsidRDefault="009A69E4" w:rsidP="00470108">
      <w:pPr>
        <w:jc w:val="center"/>
        <w:rPr>
          <w:rFonts w:asciiTheme="majorHAnsi" w:hAnsiTheme="majorHAnsi" w:cstheme="majorHAnsi"/>
          <w:b/>
          <w:sz w:val="28"/>
          <w:lang w:val="fr-CH"/>
        </w:rPr>
      </w:pPr>
      <w:r>
        <w:rPr>
          <w:rFonts w:asciiTheme="majorHAnsi" w:hAnsiTheme="majorHAnsi" w:cstheme="majorHAnsi"/>
          <w:b/>
          <w:sz w:val="28"/>
          <w:lang w:val="fr-CH"/>
        </w:rPr>
        <w:t>AIDE-MÉMOIRE</w:t>
      </w:r>
    </w:p>
    <w:p w:rsidR="00EB11F2" w:rsidRPr="009A69E4" w:rsidRDefault="009A69E4" w:rsidP="00470108">
      <w:pPr>
        <w:jc w:val="center"/>
        <w:rPr>
          <w:rFonts w:asciiTheme="majorHAnsi" w:hAnsiTheme="majorHAnsi" w:cstheme="majorHAnsi"/>
          <w:b/>
          <w:sz w:val="28"/>
          <w:lang w:val="fr-CH"/>
        </w:rPr>
      </w:pPr>
      <w:r>
        <w:rPr>
          <w:rFonts w:asciiTheme="majorHAnsi" w:hAnsiTheme="majorHAnsi" w:cstheme="majorHAnsi"/>
          <w:b/>
          <w:sz w:val="28"/>
          <w:lang w:val="fr-CH"/>
        </w:rPr>
        <w:t>P</w:t>
      </w:r>
      <w:r w:rsidR="00470108" w:rsidRPr="009A69E4">
        <w:rPr>
          <w:rFonts w:asciiTheme="majorHAnsi" w:hAnsiTheme="majorHAnsi" w:cstheme="majorHAnsi"/>
          <w:b/>
          <w:sz w:val="28"/>
          <w:lang w:val="fr-CH"/>
        </w:rPr>
        <w:t>remières mesures à prendre en cas d’attaque informatique</w:t>
      </w:r>
    </w:p>
    <w:p w:rsidR="00470108" w:rsidRPr="006C0107" w:rsidRDefault="00470108" w:rsidP="00470108">
      <w:pPr>
        <w:jc w:val="both"/>
        <w:rPr>
          <w:rFonts w:asciiTheme="majorHAnsi" w:hAnsiTheme="majorHAnsi" w:cstheme="majorHAnsi"/>
          <w:lang w:val="fr-CH"/>
        </w:rPr>
      </w:pPr>
    </w:p>
    <w:p w:rsidR="00470108" w:rsidRPr="006C0107" w:rsidRDefault="00470108" w:rsidP="00F4433F">
      <w:pPr>
        <w:spacing w:after="120"/>
        <w:jc w:val="both"/>
        <w:rPr>
          <w:rFonts w:asciiTheme="majorHAnsi" w:hAnsiTheme="majorHAnsi" w:cstheme="majorHAnsi"/>
          <w:lang w:val="fr-CH"/>
        </w:rPr>
      </w:pPr>
      <w:r w:rsidRPr="006C0107">
        <w:rPr>
          <w:rFonts w:asciiTheme="majorHAnsi" w:hAnsiTheme="majorHAnsi" w:cstheme="majorHAnsi"/>
          <w:lang w:val="fr-CH"/>
        </w:rPr>
        <w:t>Le présent document rend compte des principales mesures à prendre en cas d’attaque de notre infrastructure informatique.</w:t>
      </w:r>
      <w:r w:rsidR="00AB7CE5">
        <w:rPr>
          <w:rFonts w:asciiTheme="majorHAnsi" w:hAnsiTheme="majorHAnsi" w:cstheme="majorHAnsi"/>
          <w:lang w:val="fr-CH"/>
        </w:rPr>
        <w:t xml:space="preserve"> </w:t>
      </w:r>
    </w:p>
    <w:p w:rsidR="00470108" w:rsidRPr="006C0107" w:rsidRDefault="00470108" w:rsidP="00470108">
      <w:pPr>
        <w:jc w:val="both"/>
        <w:rPr>
          <w:rFonts w:asciiTheme="majorHAnsi" w:hAnsiTheme="majorHAnsi" w:cstheme="majorHAnsi"/>
          <w:lang w:val="fr-CH"/>
        </w:rPr>
      </w:pPr>
      <w:r w:rsidRPr="006C0107">
        <w:rPr>
          <w:rFonts w:asciiTheme="majorHAnsi" w:hAnsiTheme="majorHAnsi" w:cstheme="majorHAnsi"/>
          <w:lang w:val="fr-CH"/>
        </w:rPr>
        <w:t xml:space="preserve">Que </w:t>
      </w:r>
      <w:r w:rsidR="00F81400" w:rsidRPr="006C0107">
        <w:rPr>
          <w:rFonts w:asciiTheme="majorHAnsi" w:hAnsiTheme="majorHAnsi" w:cstheme="majorHAnsi"/>
          <w:lang w:val="fr-CH"/>
        </w:rPr>
        <w:t>devons-nous</w:t>
      </w:r>
      <w:r w:rsidRPr="006C0107">
        <w:rPr>
          <w:rFonts w:asciiTheme="majorHAnsi" w:hAnsiTheme="majorHAnsi" w:cstheme="majorHAnsi"/>
          <w:lang w:val="fr-CH"/>
        </w:rPr>
        <w:t xml:space="preserve"> faire en cas d’attaque ?</w:t>
      </w:r>
    </w:p>
    <w:p w:rsidR="00470108" w:rsidRDefault="00470108" w:rsidP="00F4433F">
      <w:pPr>
        <w:spacing w:after="0"/>
        <w:jc w:val="both"/>
        <w:rPr>
          <w:rFonts w:asciiTheme="majorHAnsi" w:hAnsiTheme="majorHAnsi" w:cstheme="majorHAnsi"/>
          <w:b/>
          <w:sz w:val="12"/>
          <w:lang w:val="fr-CH"/>
        </w:rPr>
      </w:pPr>
    </w:p>
    <w:p w:rsidR="00F4433F" w:rsidRPr="0001110A" w:rsidRDefault="00F4433F" w:rsidP="00F4433F">
      <w:pPr>
        <w:spacing w:after="0"/>
        <w:jc w:val="both"/>
        <w:rPr>
          <w:rFonts w:asciiTheme="majorHAnsi" w:hAnsiTheme="majorHAnsi" w:cstheme="majorHAnsi"/>
          <w:b/>
          <w:sz w:val="12"/>
          <w:lang w:val="fr-CH"/>
        </w:rPr>
      </w:pPr>
    </w:p>
    <w:p w:rsidR="00470108" w:rsidRPr="006C0107" w:rsidRDefault="00DF63EB" w:rsidP="00470108">
      <w:pPr>
        <w:jc w:val="both"/>
        <w:rPr>
          <w:rFonts w:asciiTheme="majorHAnsi" w:hAnsiTheme="majorHAnsi" w:cstheme="majorHAnsi"/>
          <w:b/>
          <w:lang w:val="fr-CH"/>
        </w:rPr>
      </w:pPr>
      <w:r w:rsidRPr="00EA2BE3">
        <w:rPr>
          <w:rFonts w:asciiTheme="majorHAnsi" w:hAnsiTheme="majorHAnsi" w:cstheme="majorHAnsi"/>
          <w:b/>
          <w:highlight w:val="yellow"/>
          <w:lang w:val="fr-CH"/>
        </w:rPr>
        <w:t>Mesures</w:t>
      </w:r>
      <w:r w:rsidR="00470108" w:rsidRPr="00EA2BE3">
        <w:rPr>
          <w:rFonts w:asciiTheme="majorHAnsi" w:hAnsiTheme="majorHAnsi" w:cstheme="majorHAnsi"/>
          <w:b/>
          <w:highlight w:val="yellow"/>
          <w:lang w:val="fr-CH"/>
        </w:rPr>
        <w:t xml:space="preserve"> en amont (avant l’attaque)</w:t>
      </w:r>
    </w:p>
    <w:tbl>
      <w:tblPr>
        <w:tblStyle w:val="Grilledutableau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2455"/>
      </w:tblGrid>
      <w:tr w:rsidR="00470108" w:rsidRPr="006C0107" w:rsidTr="00E3610F">
        <w:tc>
          <w:tcPr>
            <w:tcW w:w="2972" w:type="dxa"/>
          </w:tcPr>
          <w:p w:rsidR="00470108" w:rsidRPr="006C0107" w:rsidRDefault="00470108" w:rsidP="00470108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Actions</w:t>
            </w:r>
          </w:p>
        </w:tc>
        <w:tc>
          <w:tcPr>
            <w:tcW w:w="3969" w:type="dxa"/>
          </w:tcPr>
          <w:p w:rsidR="00470108" w:rsidRPr="006C0107" w:rsidRDefault="00470108" w:rsidP="00470108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Commentaires</w:t>
            </w:r>
          </w:p>
        </w:tc>
        <w:tc>
          <w:tcPr>
            <w:tcW w:w="2455" w:type="dxa"/>
          </w:tcPr>
          <w:p w:rsidR="00470108" w:rsidRPr="006C0107" w:rsidRDefault="00470108" w:rsidP="00470108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Qui est responsable ?</w:t>
            </w:r>
          </w:p>
        </w:tc>
      </w:tr>
      <w:tr w:rsidR="00E3610F" w:rsidRPr="009512F9" w:rsidTr="00E3610F">
        <w:tc>
          <w:tcPr>
            <w:tcW w:w="2972" w:type="dxa"/>
          </w:tcPr>
          <w:p w:rsidR="00E3610F" w:rsidRPr="006C0107" w:rsidRDefault="00447D52" w:rsidP="00447D52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Mise à jour régulièrement le</w:t>
            </w:r>
            <w:r w:rsidR="00E3610F" w:rsidRPr="006C0107">
              <w:rPr>
                <w:rFonts w:asciiTheme="majorHAnsi" w:hAnsiTheme="majorHAnsi" w:cstheme="majorHAnsi"/>
                <w:lang w:val="fr-CH"/>
              </w:rPr>
              <w:t xml:space="preserve"> classeur afin d’avoir, en format papier, les documents du disque Gestion de crise </w:t>
            </w:r>
            <w:r w:rsidR="00076D12">
              <w:rPr>
                <w:rFonts w:asciiTheme="majorHAnsi" w:hAnsiTheme="majorHAnsi" w:cstheme="majorHAnsi"/>
                <w:lang w:val="fr-CH"/>
              </w:rPr>
              <w:t>–</w:t>
            </w:r>
            <w:r w:rsidR="00E3610F" w:rsidRPr="006C0107">
              <w:rPr>
                <w:rFonts w:asciiTheme="majorHAnsi" w:hAnsiTheme="majorHAnsi" w:cstheme="majorHAnsi"/>
                <w:lang w:val="fr-CH"/>
              </w:rPr>
              <w:t xml:space="preserve"> Cyberattaque</w:t>
            </w:r>
          </w:p>
        </w:tc>
        <w:tc>
          <w:tcPr>
            <w:tcW w:w="3969" w:type="dxa"/>
          </w:tcPr>
          <w:p w:rsidR="00E3610F" w:rsidRPr="006C0107" w:rsidRDefault="00E3610F" w:rsidP="00E3610F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E3610F" w:rsidRPr="00076D12" w:rsidRDefault="00E3610F" w:rsidP="00076D12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076D12" w:rsidRPr="009512F9" w:rsidTr="00E3610F">
        <w:tc>
          <w:tcPr>
            <w:tcW w:w="2972" w:type="dxa"/>
          </w:tcPr>
          <w:p w:rsidR="00076D12" w:rsidRPr="00C4554F" w:rsidRDefault="00076D1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Faire régulièrement une copie du disque « GestionCrise$ » dans une clé USB</w:t>
            </w:r>
          </w:p>
        </w:tc>
        <w:tc>
          <w:tcPr>
            <w:tcW w:w="3969" w:type="dxa"/>
          </w:tcPr>
          <w:p w:rsidR="00076D12" w:rsidRPr="00C4554F" w:rsidRDefault="00076D1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A mettre dans classeur « Cyber-attaque – Cellule de crise »</w:t>
            </w:r>
          </w:p>
        </w:tc>
        <w:tc>
          <w:tcPr>
            <w:tcW w:w="2455" w:type="dxa"/>
          </w:tcPr>
          <w:p w:rsidR="00076D12" w:rsidRPr="00C4554F" w:rsidRDefault="00076D1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CC2D48" w:rsidRPr="00CC2D48" w:rsidTr="0008062C">
        <w:tc>
          <w:tcPr>
            <w:tcW w:w="2972" w:type="dxa"/>
            <w:shd w:val="clear" w:color="auto" w:fill="auto"/>
          </w:tcPr>
          <w:p w:rsidR="00CC2D48" w:rsidRPr="0008062C" w:rsidRDefault="00CC2D4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Permanence téléphonique</w:t>
            </w:r>
          </w:p>
        </w:tc>
        <w:tc>
          <w:tcPr>
            <w:tcW w:w="3969" w:type="dxa"/>
            <w:shd w:val="clear" w:color="auto" w:fill="auto"/>
          </w:tcPr>
          <w:p w:rsidR="00CC2D48" w:rsidRPr="0008062C" w:rsidRDefault="00CC2D4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 xml:space="preserve">Chaque service doit établir une liste des numéros </w:t>
            </w:r>
            <w:r w:rsidR="00C77D2C" w:rsidRPr="0008062C">
              <w:rPr>
                <w:rFonts w:asciiTheme="majorHAnsi" w:hAnsiTheme="majorHAnsi" w:cstheme="majorHAnsi"/>
                <w:lang w:val="fr-CH"/>
              </w:rPr>
              <w:t xml:space="preserve">internes </w:t>
            </w:r>
            <w:r w:rsidRPr="0008062C">
              <w:rPr>
                <w:rFonts w:asciiTheme="majorHAnsi" w:hAnsiTheme="majorHAnsi" w:cstheme="majorHAnsi"/>
                <w:lang w:val="fr-CH"/>
              </w:rPr>
              <w:t>importants</w:t>
            </w:r>
          </w:p>
          <w:p w:rsidR="00C77D2C" w:rsidRPr="0008062C" w:rsidRDefault="00C77D2C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Déviation sur les portables.</w:t>
            </w:r>
          </w:p>
        </w:tc>
        <w:tc>
          <w:tcPr>
            <w:tcW w:w="2455" w:type="dxa"/>
            <w:shd w:val="clear" w:color="auto" w:fill="auto"/>
          </w:tcPr>
          <w:p w:rsidR="00CC2D48" w:rsidRPr="0008062C" w:rsidRDefault="00CC2D4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Tous</w:t>
            </w:r>
          </w:p>
        </w:tc>
      </w:tr>
      <w:tr w:rsidR="00470108" w:rsidRPr="006C0107" w:rsidTr="0008062C">
        <w:tc>
          <w:tcPr>
            <w:tcW w:w="2972" w:type="dxa"/>
            <w:shd w:val="clear" w:color="auto" w:fill="auto"/>
          </w:tcPr>
          <w:p w:rsidR="00470108" w:rsidRPr="0008062C" w:rsidRDefault="0047010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Sauvegarde des contacts</w:t>
            </w:r>
          </w:p>
        </w:tc>
        <w:tc>
          <w:tcPr>
            <w:tcW w:w="3969" w:type="dxa"/>
            <w:shd w:val="clear" w:color="auto" w:fill="auto"/>
          </w:tcPr>
          <w:p w:rsidR="00470108" w:rsidRPr="0008062C" w:rsidRDefault="0037597C" w:rsidP="005C1F10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Utilisation des données en local sur les smartphones</w:t>
            </w:r>
            <w:r w:rsidR="007E2C2F" w:rsidRPr="0008062C">
              <w:rPr>
                <w:rFonts w:asciiTheme="majorHAnsi" w:hAnsiTheme="majorHAnsi" w:cstheme="majorHAnsi"/>
                <w:lang w:val="fr-CH"/>
              </w:rPr>
              <w:t xml:space="preserve"> (via mobile iron)</w:t>
            </w:r>
          </w:p>
        </w:tc>
        <w:tc>
          <w:tcPr>
            <w:tcW w:w="2455" w:type="dxa"/>
            <w:shd w:val="clear" w:color="auto" w:fill="auto"/>
          </w:tcPr>
          <w:p w:rsidR="00470108" w:rsidRPr="0008062C" w:rsidRDefault="00881FF6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Les services</w:t>
            </w:r>
          </w:p>
        </w:tc>
      </w:tr>
      <w:tr w:rsidR="00881FF6" w:rsidRPr="00076D12" w:rsidTr="0008062C">
        <w:tc>
          <w:tcPr>
            <w:tcW w:w="2972" w:type="dxa"/>
            <w:shd w:val="clear" w:color="auto" w:fill="auto"/>
          </w:tcPr>
          <w:p w:rsidR="00881FF6" w:rsidRPr="0008062C" w:rsidRDefault="00076D1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 xml:space="preserve">Établir liste des numéros </w:t>
            </w:r>
            <w:r w:rsidR="00C77D2C" w:rsidRPr="0008062C">
              <w:rPr>
                <w:rFonts w:asciiTheme="majorHAnsi" w:hAnsiTheme="majorHAnsi" w:cstheme="majorHAnsi"/>
                <w:lang w:val="fr-CH"/>
              </w:rPr>
              <w:t xml:space="preserve">externes </w:t>
            </w:r>
            <w:r w:rsidR="00881FF6" w:rsidRPr="0008062C">
              <w:rPr>
                <w:rFonts w:asciiTheme="majorHAnsi" w:hAnsiTheme="majorHAnsi" w:cstheme="majorHAnsi"/>
                <w:lang w:val="fr-CH"/>
              </w:rPr>
              <w:t>importants pour les services et mettre à jour</w:t>
            </w:r>
            <w:r w:rsidRPr="0008062C">
              <w:rPr>
                <w:rFonts w:asciiTheme="majorHAnsi" w:hAnsiTheme="majorHAnsi" w:cstheme="majorHAnsi"/>
                <w:lang w:val="fr-CH"/>
              </w:rPr>
              <w:t xml:space="preserve"> régulièrement</w:t>
            </w:r>
          </w:p>
        </w:tc>
        <w:tc>
          <w:tcPr>
            <w:tcW w:w="3969" w:type="dxa"/>
            <w:shd w:val="clear" w:color="auto" w:fill="auto"/>
          </w:tcPr>
          <w:p w:rsidR="00881FF6" w:rsidRPr="0008062C" w:rsidRDefault="00076D1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Mise à jour 1x/mois ou lors de changements</w:t>
            </w:r>
          </w:p>
        </w:tc>
        <w:tc>
          <w:tcPr>
            <w:tcW w:w="2455" w:type="dxa"/>
            <w:shd w:val="clear" w:color="auto" w:fill="auto"/>
          </w:tcPr>
          <w:p w:rsidR="00881FF6" w:rsidRPr="0008062C" w:rsidRDefault="00076D1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08062C">
              <w:rPr>
                <w:rFonts w:asciiTheme="majorHAnsi" w:hAnsiTheme="majorHAnsi" w:cstheme="majorHAnsi"/>
                <w:lang w:val="fr-CH"/>
              </w:rPr>
              <w:t>Chaque service</w:t>
            </w:r>
          </w:p>
          <w:p w:rsidR="00881FF6" w:rsidRPr="0008062C" w:rsidRDefault="00881FF6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E3610F" w:rsidRPr="009512F9" w:rsidTr="00E3610F">
        <w:tc>
          <w:tcPr>
            <w:tcW w:w="2972" w:type="dxa"/>
          </w:tcPr>
          <w:p w:rsidR="00E3610F" w:rsidRPr="006C0107" w:rsidRDefault="00E3610F" w:rsidP="00A32C27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 xml:space="preserve">Créer un groupe </w:t>
            </w:r>
            <w:proofErr w:type="spellStart"/>
            <w:r w:rsidRPr="006C0107">
              <w:rPr>
                <w:rFonts w:asciiTheme="majorHAnsi" w:hAnsiTheme="majorHAnsi" w:cstheme="majorHAnsi"/>
                <w:lang w:val="fr-CH"/>
              </w:rPr>
              <w:t>Threema</w:t>
            </w:r>
            <w:proofErr w:type="spellEnd"/>
            <w:proofErr w:type="gramStart"/>
            <w:r w:rsidR="00EA2BE3">
              <w:rPr>
                <w:rFonts w:asciiTheme="majorHAnsi" w:hAnsiTheme="majorHAnsi" w:cstheme="majorHAnsi"/>
                <w:lang w:val="fr-CH"/>
              </w:rPr>
              <w:t>/….</w:t>
            </w:r>
            <w:proofErr w:type="gramEnd"/>
            <w:r w:rsidR="00EA2BE3">
              <w:rPr>
                <w:rFonts w:asciiTheme="majorHAnsi" w:hAnsiTheme="majorHAnsi" w:cstheme="majorHAnsi"/>
                <w:lang w:val="fr-CH"/>
              </w:rPr>
              <w:t>.</w:t>
            </w:r>
            <w:r w:rsidRPr="006C0107">
              <w:rPr>
                <w:rFonts w:asciiTheme="majorHAnsi" w:hAnsiTheme="majorHAnsi" w:cstheme="majorHAnsi"/>
                <w:lang w:val="fr-CH"/>
              </w:rPr>
              <w:t xml:space="preserve"> avec les équipiers clés </w:t>
            </w:r>
          </w:p>
        </w:tc>
        <w:tc>
          <w:tcPr>
            <w:tcW w:w="3969" w:type="dxa"/>
          </w:tcPr>
          <w:p w:rsidR="00E3610F" w:rsidRPr="006C0107" w:rsidRDefault="00E3610F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E3610F" w:rsidRPr="006C0107" w:rsidRDefault="00E3610F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6C6C42" w:rsidRPr="009512F9" w:rsidTr="00E3610F">
        <w:tc>
          <w:tcPr>
            <w:tcW w:w="2972" w:type="dxa"/>
          </w:tcPr>
          <w:p w:rsidR="006C6C42" w:rsidRPr="006C0107" w:rsidRDefault="006C6C42" w:rsidP="00A32C27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Plan de continuité</w:t>
            </w:r>
            <w:r w:rsidR="00EA2BE3">
              <w:rPr>
                <w:rFonts w:asciiTheme="majorHAnsi" w:hAnsiTheme="majorHAnsi" w:cstheme="majorHAnsi"/>
                <w:lang w:val="fr-CH"/>
              </w:rPr>
              <w:t xml:space="preserve"> des activités</w:t>
            </w:r>
          </w:p>
        </w:tc>
        <w:tc>
          <w:tcPr>
            <w:tcW w:w="3969" w:type="dxa"/>
          </w:tcPr>
          <w:p w:rsidR="006C6C42" w:rsidRPr="006C0107" w:rsidRDefault="006C6C4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Mise en place d’un plan de continuité avec les priorité de remise en état</w:t>
            </w:r>
          </w:p>
        </w:tc>
        <w:tc>
          <w:tcPr>
            <w:tcW w:w="2455" w:type="dxa"/>
          </w:tcPr>
          <w:p w:rsidR="006C6C42" w:rsidRPr="006C0107" w:rsidRDefault="006C6C4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6C6C42" w:rsidRPr="006C6C42" w:rsidTr="00E3610F">
        <w:tc>
          <w:tcPr>
            <w:tcW w:w="2972" w:type="dxa"/>
          </w:tcPr>
          <w:p w:rsidR="006C6C42" w:rsidRDefault="006C6C42" w:rsidP="00A32C27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Liste des serveurs</w:t>
            </w:r>
          </w:p>
        </w:tc>
        <w:tc>
          <w:tcPr>
            <w:tcW w:w="3969" w:type="dxa"/>
          </w:tcPr>
          <w:p w:rsidR="006C6C42" w:rsidRDefault="006C6C4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Mise en place une liste des serveurs avec l’ordre de restauration selon le plan de continuité</w:t>
            </w:r>
          </w:p>
        </w:tc>
        <w:tc>
          <w:tcPr>
            <w:tcW w:w="2455" w:type="dxa"/>
          </w:tcPr>
          <w:p w:rsidR="006C6C42" w:rsidRDefault="006C6C42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Informatique</w:t>
            </w:r>
          </w:p>
        </w:tc>
      </w:tr>
      <w:tr w:rsidR="00254AF9" w:rsidRPr="006C0107" w:rsidTr="001E1254">
        <w:trPr>
          <w:tblHeader/>
        </w:trPr>
        <w:tc>
          <w:tcPr>
            <w:tcW w:w="2972" w:type="dxa"/>
          </w:tcPr>
          <w:p w:rsidR="00254AF9" w:rsidRPr="006C0107" w:rsidRDefault="00254AF9" w:rsidP="001E1254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lastRenderedPageBreak/>
              <w:t>Actions</w:t>
            </w:r>
          </w:p>
        </w:tc>
        <w:tc>
          <w:tcPr>
            <w:tcW w:w="3969" w:type="dxa"/>
          </w:tcPr>
          <w:p w:rsidR="00254AF9" w:rsidRPr="006C0107" w:rsidRDefault="00254AF9" w:rsidP="001E1254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Commentaires</w:t>
            </w:r>
          </w:p>
        </w:tc>
        <w:tc>
          <w:tcPr>
            <w:tcW w:w="2455" w:type="dxa"/>
          </w:tcPr>
          <w:p w:rsidR="00254AF9" w:rsidRPr="006C0107" w:rsidRDefault="00254AF9" w:rsidP="001E1254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Qui est responsable ?</w:t>
            </w:r>
          </w:p>
        </w:tc>
      </w:tr>
      <w:tr w:rsidR="00470108" w:rsidRPr="006C0107" w:rsidTr="00E3610F">
        <w:tc>
          <w:tcPr>
            <w:tcW w:w="2972" w:type="dxa"/>
          </w:tcPr>
          <w:p w:rsidR="00470108" w:rsidRPr="006C0107" w:rsidRDefault="0047010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Sensibiliser le personnel</w:t>
            </w:r>
          </w:p>
        </w:tc>
        <w:tc>
          <w:tcPr>
            <w:tcW w:w="3969" w:type="dxa"/>
          </w:tcPr>
          <w:p w:rsidR="00470108" w:rsidRPr="006C0107" w:rsidRDefault="00F81400" w:rsidP="006C0107">
            <w:pPr>
              <w:pStyle w:val="Paragraphedeliste"/>
              <w:numPr>
                <w:ilvl w:val="0"/>
                <w:numId w:val="1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Action de phishing (hameçonnage : les destinataires sont avertis par courriel du site internet que certaines données d’accès ne sont plus sures ou plus actuelles et sont invités à les modifier via un lien donné. Ce lien mène cependant à un site internet falsifié.)</w:t>
            </w:r>
            <w:r w:rsidR="006C0107">
              <w:rPr>
                <w:rFonts w:asciiTheme="majorHAnsi" w:hAnsiTheme="majorHAnsi" w:cstheme="majorHAnsi"/>
                <w:lang w:val="fr-CH"/>
              </w:rPr>
              <w:t> ;</w:t>
            </w:r>
          </w:p>
          <w:p w:rsidR="00F81400" w:rsidRPr="006C0107" w:rsidRDefault="00F81400" w:rsidP="006C0107">
            <w:pPr>
              <w:pStyle w:val="Paragraphedeliste"/>
              <w:numPr>
                <w:ilvl w:val="0"/>
                <w:numId w:val="1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E-learning (tutoriels)</w:t>
            </w:r>
            <w:r w:rsidR="006C0107">
              <w:rPr>
                <w:rFonts w:asciiTheme="majorHAnsi" w:hAnsiTheme="majorHAnsi" w:cstheme="majorHAnsi"/>
                <w:lang w:val="fr-CH"/>
              </w:rPr>
              <w:t> ;</w:t>
            </w:r>
          </w:p>
          <w:p w:rsidR="00F81400" w:rsidRPr="006C0107" w:rsidRDefault="00F81400" w:rsidP="006C0107">
            <w:pPr>
              <w:pStyle w:val="Paragraphedeliste"/>
              <w:numPr>
                <w:ilvl w:val="0"/>
                <w:numId w:val="1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Adapter le règlement informatique</w:t>
            </w:r>
            <w:r w:rsidR="006C0107">
              <w:rPr>
                <w:rFonts w:asciiTheme="majorHAnsi" w:hAnsiTheme="majorHAnsi" w:cstheme="majorHAnsi"/>
                <w:lang w:val="fr-CH"/>
              </w:rPr>
              <w:t>.</w:t>
            </w:r>
          </w:p>
        </w:tc>
        <w:tc>
          <w:tcPr>
            <w:tcW w:w="2455" w:type="dxa"/>
          </w:tcPr>
          <w:p w:rsidR="00470108" w:rsidRPr="006C0107" w:rsidRDefault="0047010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E3610F" w:rsidRPr="006C0107" w:rsidTr="00E3610F">
        <w:tc>
          <w:tcPr>
            <w:tcW w:w="2972" w:type="dxa"/>
          </w:tcPr>
          <w:p w:rsidR="00E3610F" w:rsidRPr="006C0107" w:rsidRDefault="00E3610F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Effectuer un audit cyber-sécurité</w:t>
            </w:r>
          </w:p>
        </w:tc>
        <w:tc>
          <w:tcPr>
            <w:tcW w:w="3969" w:type="dxa"/>
          </w:tcPr>
          <w:p w:rsidR="00E3610F" w:rsidRPr="006C0107" w:rsidRDefault="00E3610F" w:rsidP="00E3610F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E3610F" w:rsidRPr="006C0107" w:rsidRDefault="00A32C2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Service informatique</w:t>
            </w:r>
          </w:p>
        </w:tc>
      </w:tr>
      <w:tr w:rsidR="00470108" w:rsidRPr="006C0107" w:rsidTr="00E3610F">
        <w:tc>
          <w:tcPr>
            <w:tcW w:w="2972" w:type="dxa"/>
          </w:tcPr>
          <w:p w:rsidR="00470108" w:rsidRPr="006C0107" w:rsidRDefault="00470108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Adapter l’infrastructure communale périodiquement</w:t>
            </w:r>
          </w:p>
        </w:tc>
        <w:tc>
          <w:tcPr>
            <w:tcW w:w="3969" w:type="dxa"/>
          </w:tcPr>
          <w:p w:rsidR="00470108" w:rsidRPr="006C0107" w:rsidRDefault="0047010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470108" w:rsidRPr="006C0107" w:rsidRDefault="00E3610F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Service informatique</w:t>
            </w:r>
          </w:p>
        </w:tc>
      </w:tr>
      <w:tr w:rsidR="00CC2D48" w:rsidRPr="009512F9" w:rsidTr="00E3610F">
        <w:tc>
          <w:tcPr>
            <w:tcW w:w="2972" w:type="dxa"/>
          </w:tcPr>
          <w:p w:rsidR="00CC2D48" w:rsidRPr="00C4554F" w:rsidRDefault="00CC2D48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Relations médias et communiqués</w:t>
            </w:r>
          </w:p>
        </w:tc>
        <w:tc>
          <w:tcPr>
            <w:tcW w:w="3969" w:type="dxa"/>
          </w:tcPr>
          <w:p w:rsidR="00CC2D48" w:rsidRPr="00C4554F" w:rsidRDefault="00CC2D4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Sauvegarde décentralisé</w:t>
            </w:r>
            <w:r w:rsidR="00BE538C" w:rsidRPr="00C4554F">
              <w:rPr>
                <w:rFonts w:asciiTheme="majorHAnsi" w:hAnsiTheme="majorHAnsi" w:cstheme="majorHAnsi"/>
                <w:lang w:val="fr-CH"/>
              </w:rPr>
              <w:t>e</w:t>
            </w:r>
            <w:r w:rsidRPr="00C4554F">
              <w:rPr>
                <w:rFonts w:asciiTheme="majorHAnsi" w:hAnsiTheme="majorHAnsi" w:cstheme="majorHAnsi"/>
                <w:lang w:val="fr-CH"/>
              </w:rPr>
              <w:t xml:space="preserve"> des adresses médias et des logos officiels de Morges.</w:t>
            </w:r>
          </w:p>
        </w:tc>
        <w:tc>
          <w:tcPr>
            <w:tcW w:w="2455" w:type="dxa"/>
          </w:tcPr>
          <w:p w:rsidR="00CC2D48" w:rsidRPr="00C4554F" w:rsidRDefault="00CC2D4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</w:tbl>
    <w:p w:rsidR="00881FF6" w:rsidRDefault="00881FF6" w:rsidP="0098691C">
      <w:pPr>
        <w:jc w:val="both"/>
        <w:rPr>
          <w:rFonts w:asciiTheme="majorHAnsi" w:hAnsiTheme="majorHAnsi" w:cstheme="majorHAnsi"/>
          <w:b/>
          <w:lang w:val="fr-CH"/>
        </w:rPr>
      </w:pPr>
    </w:p>
    <w:p w:rsidR="00470108" w:rsidRPr="006C0107" w:rsidRDefault="00DF63EB" w:rsidP="0098691C">
      <w:pPr>
        <w:jc w:val="both"/>
        <w:rPr>
          <w:rFonts w:asciiTheme="majorHAnsi" w:hAnsiTheme="majorHAnsi" w:cstheme="majorHAnsi"/>
          <w:b/>
          <w:lang w:val="fr-CH"/>
        </w:rPr>
      </w:pPr>
      <w:r w:rsidRPr="00EA2BE3">
        <w:rPr>
          <w:rFonts w:asciiTheme="majorHAnsi" w:hAnsiTheme="majorHAnsi" w:cstheme="majorHAnsi"/>
          <w:b/>
          <w:highlight w:val="yellow"/>
          <w:lang w:val="fr-CH"/>
        </w:rPr>
        <w:t>Mesures d’urgences en cas de cyberattaque</w:t>
      </w:r>
    </w:p>
    <w:tbl>
      <w:tblPr>
        <w:tblStyle w:val="Grilledutableau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2455"/>
      </w:tblGrid>
      <w:tr w:rsidR="00DF63EB" w:rsidRPr="006C0107" w:rsidTr="00E3610F">
        <w:trPr>
          <w:tblHeader/>
        </w:trPr>
        <w:tc>
          <w:tcPr>
            <w:tcW w:w="2972" w:type="dxa"/>
          </w:tcPr>
          <w:p w:rsidR="00DF63EB" w:rsidRPr="006C0107" w:rsidRDefault="00DF63EB" w:rsidP="00E3610F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Actions</w:t>
            </w:r>
          </w:p>
        </w:tc>
        <w:tc>
          <w:tcPr>
            <w:tcW w:w="3969" w:type="dxa"/>
          </w:tcPr>
          <w:p w:rsidR="00DF63EB" w:rsidRPr="006C0107" w:rsidRDefault="00DF63EB" w:rsidP="00E3610F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Commentaires</w:t>
            </w:r>
          </w:p>
        </w:tc>
        <w:tc>
          <w:tcPr>
            <w:tcW w:w="2455" w:type="dxa"/>
          </w:tcPr>
          <w:p w:rsidR="00DF63EB" w:rsidRPr="006C0107" w:rsidRDefault="00DF63EB" w:rsidP="00E3610F">
            <w:pPr>
              <w:jc w:val="center"/>
              <w:rPr>
                <w:rFonts w:asciiTheme="majorHAnsi" w:hAnsiTheme="majorHAnsi" w:cstheme="majorHAnsi"/>
                <w:b/>
                <w:lang w:val="fr-CH"/>
              </w:rPr>
            </w:pPr>
            <w:r w:rsidRPr="006C0107">
              <w:rPr>
                <w:rFonts w:asciiTheme="majorHAnsi" w:hAnsiTheme="majorHAnsi" w:cstheme="majorHAnsi"/>
                <w:b/>
                <w:lang w:val="fr-CH"/>
              </w:rPr>
              <w:t>Qui est responsable ?</w:t>
            </w:r>
          </w:p>
        </w:tc>
      </w:tr>
      <w:tr w:rsidR="00DF63EB" w:rsidRPr="006C0107" w:rsidTr="00E3610F">
        <w:tc>
          <w:tcPr>
            <w:tcW w:w="2972" w:type="dxa"/>
          </w:tcPr>
          <w:p w:rsidR="00DF63EB" w:rsidRPr="006C0107" w:rsidRDefault="00DB5DE7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Isoler l’infection, si possible (tirer la prise)</w:t>
            </w:r>
          </w:p>
        </w:tc>
        <w:tc>
          <w:tcPr>
            <w:tcW w:w="3969" w:type="dxa"/>
          </w:tcPr>
          <w:p w:rsidR="00DF63EB" w:rsidRPr="006C0107" w:rsidRDefault="00E3610F" w:rsidP="006C0107">
            <w:pPr>
              <w:pStyle w:val="Paragraphedeliste"/>
              <w:numPr>
                <w:ilvl w:val="0"/>
                <w:numId w:val="4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Couper internet</w:t>
            </w:r>
            <w:r w:rsidR="006C0107">
              <w:rPr>
                <w:rFonts w:asciiTheme="majorHAnsi" w:hAnsiTheme="majorHAnsi" w:cstheme="majorHAnsi"/>
                <w:lang w:val="fr-CH"/>
              </w:rPr>
              <w:t> ;</w:t>
            </w:r>
          </w:p>
          <w:p w:rsidR="00E3610F" w:rsidRPr="006C0107" w:rsidRDefault="00E3610F" w:rsidP="006C0107">
            <w:pPr>
              <w:pStyle w:val="Paragraphedeliste"/>
              <w:numPr>
                <w:ilvl w:val="0"/>
                <w:numId w:val="4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Couper le Wifi</w:t>
            </w:r>
            <w:r w:rsidR="006C0107">
              <w:rPr>
                <w:rFonts w:asciiTheme="majorHAnsi" w:hAnsiTheme="majorHAnsi" w:cstheme="majorHAnsi"/>
                <w:lang w:val="fr-CH"/>
              </w:rPr>
              <w:t> ;</w:t>
            </w:r>
          </w:p>
          <w:p w:rsidR="00E3610F" w:rsidRPr="006C0107" w:rsidRDefault="00E3610F" w:rsidP="006C0107">
            <w:pPr>
              <w:pStyle w:val="Paragraphedeliste"/>
              <w:numPr>
                <w:ilvl w:val="0"/>
                <w:numId w:val="4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Couper le réseau cantonal</w:t>
            </w:r>
            <w:r w:rsidR="006C0107">
              <w:rPr>
                <w:rFonts w:asciiTheme="majorHAnsi" w:hAnsiTheme="majorHAnsi" w:cstheme="majorHAnsi"/>
                <w:lang w:val="fr-CH"/>
              </w:rPr>
              <w:t>.</w:t>
            </w:r>
          </w:p>
        </w:tc>
        <w:tc>
          <w:tcPr>
            <w:tcW w:w="2455" w:type="dxa"/>
          </w:tcPr>
          <w:p w:rsidR="00DF63EB" w:rsidRPr="006C0107" w:rsidRDefault="00B42AE6" w:rsidP="00525DB3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Service informatique</w:t>
            </w:r>
          </w:p>
        </w:tc>
      </w:tr>
      <w:tr w:rsidR="00DF63EB" w:rsidRPr="009512F9" w:rsidTr="0088344A">
        <w:trPr>
          <w:trHeight w:val="1323"/>
        </w:trPr>
        <w:tc>
          <w:tcPr>
            <w:tcW w:w="2972" w:type="dxa"/>
          </w:tcPr>
          <w:p w:rsidR="00DF63EB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Activer la cellule de crise</w:t>
            </w:r>
          </w:p>
        </w:tc>
        <w:tc>
          <w:tcPr>
            <w:tcW w:w="3969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  <w:p w:rsidR="00A32C27" w:rsidRPr="006C0107" w:rsidRDefault="00A32C2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DF63EB" w:rsidRDefault="009512F9" w:rsidP="007E032F">
            <w:pPr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 xml:space="preserve">Secrétaire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lang w:val="fr-CH"/>
              </w:rPr>
              <w:t>municipal.e</w:t>
            </w:r>
            <w:proofErr w:type="spellEnd"/>
            <w:proofErr w:type="gramEnd"/>
            <w:r>
              <w:rPr>
                <w:rFonts w:asciiTheme="majorHAnsi" w:hAnsiTheme="majorHAnsi" w:cstheme="majorHAnsi"/>
                <w:lang w:val="fr-CH"/>
              </w:rPr>
              <w:t xml:space="preserve"> ou</w:t>
            </w:r>
          </w:p>
          <w:p w:rsidR="009512F9" w:rsidRPr="006C0107" w:rsidRDefault="009512F9" w:rsidP="007E032F">
            <w:pPr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Officier de police ou….</w:t>
            </w:r>
            <w:bookmarkStart w:id="0" w:name="_GoBack"/>
            <w:bookmarkEnd w:id="0"/>
          </w:p>
        </w:tc>
      </w:tr>
      <w:tr w:rsidR="00DF63EB" w:rsidRPr="009512F9" w:rsidTr="00E3610F">
        <w:tc>
          <w:tcPr>
            <w:tcW w:w="2972" w:type="dxa"/>
          </w:tcPr>
          <w:p w:rsidR="00DB5DE7" w:rsidRPr="006C0107" w:rsidRDefault="00DB5DE7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Plan de communication (interne, externe, embargo ?)</w:t>
            </w:r>
          </w:p>
        </w:tc>
        <w:tc>
          <w:tcPr>
            <w:tcW w:w="3969" w:type="dxa"/>
          </w:tcPr>
          <w:p w:rsidR="00DF63EB" w:rsidRPr="00C4554F" w:rsidRDefault="002E0BF6" w:rsidP="006C0107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Déterminer qui est en charge de communiquer, quoi, à qui et dans quels délais (quand).</w:t>
            </w:r>
          </w:p>
          <w:p w:rsidR="00CC2D48" w:rsidRPr="00C4554F" w:rsidRDefault="002E0BF6" w:rsidP="00841FF8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Attention aux évent</w:t>
            </w:r>
            <w:r w:rsidR="00841FF8" w:rsidRPr="00C4554F">
              <w:rPr>
                <w:rFonts w:asciiTheme="majorHAnsi" w:hAnsiTheme="majorHAnsi" w:cstheme="majorHAnsi"/>
                <w:lang w:val="fr-CH"/>
              </w:rPr>
              <w:t xml:space="preserve">uelles conséquences légales. </w:t>
            </w:r>
          </w:p>
        </w:tc>
        <w:tc>
          <w:tcPr>
            <w:tcW w:w="2455" w:type="dxa"/>
          </w:tcPr>
          <w:p w:rsidR="00DF63EB" w:rsidRPr="00C4554F" w:rsidRDefault="00A70DDB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 xml:space="preserve">Via la cellule de gestion de crise : office </w:t>
            </w:r>
            <w:r w:rsidR="0088344A">
              <w:rPr>
                <w:rFonts w:asciiTheme="majorHAnsi" w:hAnsiTheme="majorHAnsi" w:cstheme="majorHAnsi"/>
                <w:lang w:val="fr-CH"/>
              </w:rPr>
              <w:t xml:space="preserve">de la </w:t>
            </w:r>
            <w:r w:rsidRPr="00C4554F">
              <w:rPr>
                <w:rFonts w:asciiTheme="majorHAnsi" w:hAnsiTheme="majorHAnsi" w:cstheme="majorHAnsi"/>
                <w:lang w:val="fr-CH"/>
              </w:rPr>
              <w:t xml:space="preserve">communication </w:t>
            </w:r>
          </w:p>
        </w:tc>
      </w:tr>
      <w:tr w:rsidR="0008062C" w:rsidRPr="00447D52" w:rsidTr="00E3610F">
        <w:tc>
          <w:tcPr>
            <w:tcW w:w="2972" w:type="dxa"/>
          </w:tcPr>
          <w:p w:rsidR="0008062C" w:rsidRPr="006C0107" w:rsidRDefault="003E03B5" w:rsidP="001A56E6">
            <w:pPr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 xml:space="preserve">Préparer affiche pour information </w:t>
            </w:r>
            <w:r w:rsidR="001A56E6">
              <w:rPr>
                <w:rFonts w:asciiTheme="majorHAnsi" w:hAnsiTheme="majorHAnsi" w:cstheme="majorHAnsi"/>
                <w:lang w:val="fr-CH"/>
              </w:rPr>
              <w:t>interne</w:t>
            </w:r>
            <w:r w:rsidR="0008062C">
              <w:rPr>
                <w:rFonts w:asciiTheme="majorHAnsi" w:hAnsiTheme="majorHAnsi" w:cstheme="majorHAnsi"/>
                <w:lang w:val="fr-CH"/>
              </w:rPr>
              <w:t xml:space="preserve"> </w:t>
            </w:r>
          </w:p>
        </w:tc>
        <w:tc>
          <w:tcPr>
            <w:tcW w:w="3969" w:type="dxa"/>
          </w:tcPr>
          <w:p w:rsidR="001A56E6" w:rsidRDefault="001A56E6" w:rsidP="0008062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Des affiches sont imprimées et transmises par la Communication en courrier interne</w:t>
            </w:r>
            <w:r w:rsidRPr="0008062C">
              <w:rPr>
                <w:rFonts w:asciiTheme="majorHAnsi" w:hAnsiTheme="majorHAnsi" w:cstheme="majorHAnsi"/>
                <w:lang w:val="fr-CH"/>
              </w:rPr>
              <w:t xml:space="preserve"> afin de les avoir à disposition en cas de cyber-attaque</w:t>
            </w:r>
            <w:r>
              <w:rPr>
                <w:rFonts w:asciiTheme="majorHAnsi" w:hAnsiTheme="majorHAnsi" w:cstheme="majorHAnsi"/>
                <w:lang w:val="fr-CH"/>
              </w:rPr>
              <w:t xml:space="preserve">. </w:t>
            </w:r>
            <w:r w:rsidR="003E03B5">
              <w:rPr>
                <w:rFonts w:asciiTheme="majorHAnsi" w:hAnsiTheme="majorHAnsi" w:cstheme="majorHAnsi"/>
                <w:lang w:val="fr-CH"/>
              </w:rPr>
              <w:t xml:space="preserve">L’information est destinée au personnel interne. </w:t>
            </w:r>
          </w:p>
          <w:p w:rsidR="003E03B5" w:rsidRDefault="003E03B5" w:rsidP="0008062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lastRenderedPageBreak/>
              <w:t>A afficher aux divers postes en cas de cyber-attaque.</w:t>
            </w:r>
          </w:p>
          <w:p w:rsidR="0008062C" w:rsidRPr="00C4554F" w:rsidRDefault="0008062C" w:rsidP="003E03B5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Info</w:t>
            </w:r>
            <w:r w:rsidR="00447D52">
              <w:rPr>
                <w:rFonts w:asciiTheme="majorHAnsi" w:hAnsiTheme="majorHAnsi" w:cstheme="majorHAnsi"/>
                <w:lang w:val="fr-CH"/>
              </w:rPr>
              <w:t>rmation</w:t>
            </w:r>
            <w:r>
              <w:rPr>
                <w:rFonts w:asciiTheme="majorHAnsi" w:hAnsiTheme="majorHAnsi" w:cstheme="majorHAnsi"/>
                <w:lang w:val="fr-CH"/>
              </w:rPr>
              <w:t xml:space="preserve"> à donner : </w:t>
            </w:r>
            <w:r w:rsidR="00447D52" w:rsidRPr="00447D52">
              <w:rPr>
                <w:rFonts w:asciiTheme="majorHAnsi" w:hAnsiTheme="majorHAnsi" w:cstheme="majorHAnsi"/>
                <w:u w:val="single"/>
                <w:lang w:val="fr-CH"/>
              </w:rPr>
              <w:t>« N’allumez pas vos ordinateurs ! »</w:t>
            </w:r>
            <w:r w:rsidR="00447D52" w:rsidRPr="00447D52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Pr="0008062C">
              <w:rPr>
                <w:rFonts w:asciiTheme="majorHAnsi" w:hAnsiTheme="majorHAnsi" w:cstheme="majorHAnsi"/>
                <w:lang w:val="fr-CH"/>
              </w:rPr>
              <w:t>Une</w:t>
            </w:r>
            <w:r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Pr="0008062C">
              <w:rPr>
                <w:rFonts w:asciiTheme="majorHAnsi" w:hAnsiTheme="majorHAnsi" w:cstheme="majorHAnsi"/>
                <w:lang w:val="fr-CH"/>
              </w:rPr>
              <w:t>cyberattaque</w:t>
            </w:r>
            <w:r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Pr="0008062C">
              <w:rPr>
                <w:rFonts w:asciiTheme="majorHAnsi" w:hAnsiTheme="majorHAnsi" w:cstheme="majorHAnsi"/>
                <w:lang w:val="fr-CH"/>
              </w:rPr>
              <w:t>a eu lieu et endommage</w:t>
            </w:r>
            <w:r w:rsidR="003E03B5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Pr="0008062C">
              <w:rPr>
                <w:rFonts w:asciiTheme="majorHAnsi" w:hAnsiTheme="majorHAnsi" w:cstheme="majorHAnsi"/>
                <w:lang w:val="fr-CH"/>
              </w:rPr>
              <w:t>tout notre système informatique.</w:t>
            </w:r>
          </w:p>
        </w:tc>
        <w:tc>
          <w:tcPr>
            <w:tcW w:w="2455" w:type="dxa"/>
          </w:tcPr>
          <w:p w:rsidR="0008062C" w:rsidRPr="00C4554F" w:rsidRDefault="001A56E6" w:rsidP="003E03B5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lastRenderedPageBreak/>
              <w:t>Communication</w:t>
            </w:r>
          </w:p>
        </w:tc>
      </w:tr>
      <w:tr w:rsidR="0008062C" w:rsidRPr="00447D52" w:rsidTr="00E3610F">
        <w:tc>
          <w:tcPr>
            <w:tcW w:w="2972" w:type="dxa"/>
          </w:tcPr>
          <w:p w:rsidR="0008062C" w:rsidRPr="006C0107" w:rsidRDefault="003E03B5" w:rsidP="003E03B5">
            <w:pPr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Préparer affiche pour information externe</w:t>
            </w:r>
          </w:p>
        </w:tc>
        <w:tc>
          <w:tcPr>
            <w:tcW w:w="3969" w:type="dxa"/>
          </w:tcPr>
          <w:p w:rsidR="003E03B5" w:rsidRDefault="001A56E6" w:rsidP="003E03B5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Des affiches sont imprimées et transmises par la Communication en courrier interne</w:t>
            </w:r>
            <w:r w:rsidRPr="0008062C">
              <w:rPr>
                <w:rFonts w:asciiTheme="majorHAnsi" w:hAnsiTheme="majorHAnsi" w:cstheme="majorHAnsi"/>
                <w:lang w:val="fr-CH"/>
              </w:rPr>
              <w:t xml:space="preserve"> afin de les avoir à disposition en cas de cyber-attaque</w:t>
            </w:r>
            <w:r>
              <w:rPr>
                <w:rFonts w:asciiTheme="majorHAnsi" w:hAnsiTheme="majorHAnsi" w:cstheme="majorHAnsi"/>
                <w:lang w:val="fr-CH"/>
              </w:rPr>
              <w:t xml:space="preserve">. </w:t>
            </w:r>
            <w:r w:rsidR="003E03B5">
              <w:rPr>
                <w:rFonts w:asciiTheme="majorHAnsi" w:hAnsiTheme="majorHAnsi" w:cstheme="majorHAnsi"/>
                <w:lang w:val="fr-CH"/>
              </w:rPr>
              <w:t xml:space="preserve">L’information est destinée aux habiants·es ou visiteurs·ses. </w:t>
            </w:r>
          </w:p>
          <w:p w:rsidR="0008062C" w:rsidRPr="00C4554F" w:rsidRDefault="003E03B5" w:rsidP="003E03B5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A afficher aux réceptions en cas de cyber-attaque.</w:t>
            </w:r>
          </w:p>
        </w:tc>
        <w:tc>
          <w:tcPr>
            <w:tcW w:w="2455" w:type="dxa"/>
          </w:tcPr>
          <w:p w:rsidR="0008062C" w:rsidRPr="00C4554F" w:rsidRDefault="001A56E6" w:rsidP="006C0107">
            <w:pPr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Communication</w:t>
            </w:r>
            <w:r w:rsidR="003E03B5">
              <w:rPr>
                <w:rFonts w:asciiTheme="majorHAnsi" w:hAnsiTheme="majorHAnsi" w:cstheme="majorHAnsi"/>
                <w:lang w:val="fr-CH"/>
              </w:rPr>
              <w:t>.</w:t>
            </w:r>
          </w:p>
        </w:tc>
      </w:tr>
      <w:tr w:rsidR="00841FF8" w:rsidRPr="009512F9" w:rsidTr="00E3610F">
        <w:tc>
          <w:tcPr>
            <w:tcW w:w="2972" w:type="dxa"/>
          </w:tcPr>
          <w:p w:rsidR="00841FF8" w:rsidRPr="006C0107" w:rsidRDefault="00841FF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Investiguer</w:t>
            </w:r>
          </w:p>
        </w:tc>
        <w:tc>
          <w:tcPr>
            <w:tcW w:w="3969" w:type="dxa"/>
          </w:tcPr>
          <w:p w:rsidR="00841FF8" w:rsidRPr="00C4554F" w:rsidRDefault="00841FF8" w:rsidP="006C0107">
            <w:pPr>
              <w:pStyle w:val="Paragraphedeliste"/>
              <w:numPr>
                <w:ilvl w:val="0"/>
                <w:numId w:val="3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Quelle porte d’entrée ? isolement, recherche</w:t>
            </w:r>
          </w:p>
          <w:p w:rsidR="00841FF8" w:rsidRPr="00C4554F" w:rsidRDefault="00841FF8" w:rsidP="006C0107">
            <w:pPr>
              <w:pStyle w:val="Paragraphedeliste"/>
              <w:numPr>
                <w:ilvl w:val="0"/>
                <w:numId w:val="3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Données volées, inutilisables, Lesquelles ?</w:t>
            </w:r>
          </w:p>
          <w:p w:rsidR="00841FF8" w:rsidRPr="00C4554F" w:rsidRDefault="00841FF8" w:rsidP="006C0107">
            <w:pPr>
              <w:pStyle w:val="Paragraphedeliste"/>
              <w:numPr>
                <w:ilvl w:val="0"/>
                <w:numId w:val="3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 xml:space="preserve">Données sauves : distinguer cryptées ou utilisables ? </w:t>
            </w:r>
          </w:p>
        </w:tc>
        <w:tc>
          <w:tcPr>
            <w:tcW w:w="2455" w:type="dxa"/>
          </w:tcPr>
          <w:p w:rsidR="00841FF8" w:rsidRPr="00C4554F" w:rsidRDefault="00841FF8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DB5DE7" w:rsidRPr="009512F9" w:rsidTr="00E3610F">
        <w:tc>
          <w:tcPr>
            <w:tcW w:w="2972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État des lieux et activation plan de reprise</w:t>
            </w:r>
          </w:p>
        </w:tc>
        <w:tc>
          <w:tcPr>
            <w:tcW w:w="3969" w:type="dxa"/>
          </w:tcPr>
          <w:p w:rsidR="00841FF8" w:rsidRPr="00C4554F" w:rsidRDefault="00BE538C" w:rsidP="00841FF8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 xml:space="preserve">Selon tableau synoptique des </w:t>
            </w:r>
            <w:r w:rsidR="002E0BF6" w:rsidRPr="00C4554F">
              <w:rPr>
                <w:rFonts w:asciiTheme="majorHAnsi" w:hAnsiTheme="majorHAnsi" w:cstheme="majorHAnsi"/>
                <w:lang w:val="fr-CH"/>
              </w:rPr>
              <w:t>systèmes de base à rétablir en priorité</w:t>
            </w:r>
            <w:r w:rsidRPr="00C4554F">
              <w:rPr>
                <w:rFonts w:asciiTheme="majorHAnsi" w:hAnsiTheme="majorHAnsi" w:cstheme="majorHAnsi"/>
                <w:lang w:val="fr-CH"/>
              </w:rPr>
              <w:t xml:space="preserve"> établi par les services</w:t>
            </w:r>
            <w:r w:rsidR="00A32C27" w:rsidRPr="00C4554F">
              <w:rPr>
                <w:rFonts w:asciiTheme="majorHAnsi" w:hAnsiTheme="majorHAnsi" w:cstheme="majorHAnsi"/>
                <w:lang w:val="fr-CH"/>
              </w:rPr>
              <w:t> </w:t>
            </w:r>
          </w:p>
        </w:tc>
        <w:tc>
          <w:tcPr>
            <w:tcW w:w="2455" w:type="dxa"/>
          </w:tcPr>
          <w:p w:rsidR="00DB5DE7" w:rsidRDefault="00BE538C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C4554F">
              <w:rPr>
                <w:rFonts w:asciiTheme="majorHAnsi" w:hAnsiTheme="majorHAnsi" w:cstheme="majorHAnsi"/>
                <w:lang w:val="fr-CH"/>
              </w:rPr>
              <w:t>Service informatique</w:t>
            </w:r>
          </w:p>
          <w:p w:rsidR="00B8385D" w:rsidRPr="00C4554F" w:rsidRDefault="00B8385D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 xml:space="preserve">Selon ordre de restauration basé sur le plan de continuité </w:t>
            </w:r>
          </w:p>
          <w:p w:rsidR="00BA7F7F" w:rsidRPr="00C4554F" w:rsidRDefault="00BA7F7F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DB5DE7" w:rsidRPr="009512F9" w:rsidTr="00E3610F">
        <w:tc>
          <w:tcPr>
            <w:tcW w:w="2972" w:type="dxa"/>
          </w:tcPr>
          <w:p w:rsidR="00DB5DE7" w:rsidRPr="006C0107" w:rsidRDefault="00DB5DE7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Évaluer les impacts possibles (sécurité des personnes, confidentialité, financière)</w:t>
            </w:r>
          </w:p>
        </w:tc>
        <w:tc>
          <w:tcPr>
            <w:tcW w:w="3969" w:type="dxa"/>
          </w:tcPr>
          <w:p w:rsidR="00DB5DE7" w:rsidRPr="006C0107" w:rsidRDefault="002E0BF6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Le questionnaire disponible en ligne (</w:t>
            </w:r>
            <w:hyperlink r:id="rId8" w:history="1">
              <w:r w:rsidRPr="006C0107">
                <w:rPr>
                  <w:rStyle w:val="Lienhypertexte"/>
                  <w:rFonts w:asciiTheme="majorHAnsi" w:hAnsiTheme="majorHAnsi" w:cstheme="majorHAnsi"/>
                  <w:lang w:val="fr-CH"/>
                </w:rPr>
                <w:t>www.cyber-safe.ch</w:t>
              </w:r>
            </w:hyperlink>
            <w:r w:rsidRPr="006C0107">
              <w:rPr>
                <w:rFonts w:asciiTheme="majorHAnsi" w:hAnsiTheme="majorHAnsi" w:cstheme="majorHAnsi"/>
                <w:lang w:val="fr-CH"/>
              </w:rPr>
              <w:t>) permet d’effectuer une première évaluation de la sécurité et des impacts en terme de confidentialité, intégrité et disponibilité des données.</w:t>
            </w:r>
          </w:p>
        </w:tc>
        <w:tc>
          <w:tcPr>
            <w:tcW w:w="2455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DB5DE7" w:rsidRPr="009512F9" w:rsidTr="00E3610F">
        <w:tc>
          <w:tcPr>
            <w:tcW w:w="2972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Sécuriser les personnes et les données</w:t>
            </w:r>
          </w:p>
        </w:tc>
        <w:tc>
          <w:tcPr>
            <w:tcW w:w="3969" w:type="dxa"/>
          </w:tcPr>
          <w:p w:rsidR="00DB5DE7" w:rsidRPr="006C0107" w:rsidRDefault="002E0BF6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Sur la base des impacts possibles identifiés, sécuriser en priorité les personnes, puis les données.</w:t>
            </w:r>
          </w:p>
        </w:tc>
        <w:tc>
          <w:tcPr>
            <w:tcW w:w="2455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DB5DE7" w:rsidRPr="009512F9" w:rsidTr="00E3610F">
        <w:tc>
          <w:tcPr>
            <w:tcW w:w="2972" w:type="dxa"/>
          </w:tcPr>
          <w:p w:rsidR="00DB5DE7" w:rsidRPr="006C0107" w:rsidRDefault="00DB5DE7" w:rsidP="00881FF6">
            <w:pPr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Contacter les autorités (</w:t>
            </w:r>
            <w:r w:rsidR="00881FF6">
              <w:rPr>
                <w:rFonts w:asciiTheme="majorHAnsi" w:hAnsiTheme="majorHAnsi" w:cstheme="majorHAnsi"/>
                <w:lang w:val="fr-CH"/>
              </w:rPr>
              <w:t>NCSC</w:t>
            </w:r>
            <w:r w:rsidRPr="006C0107">
              <w:rPr>
                <w:rFonts w:asciiTheme="majorHAnsi" w:hAnsiTheme="majorHAnsi" w:cstheme="majorHAnsi"/>
                <w:lang w:val="fr-CH"/>
              </w:rPr>
              <w:t>, police cantonale)</w:t>
            </w:r>
          </w:p>
        </w:tc>
        <w:tc>
          <w:tcPr>
            <w:tcW w:w="3969" w:type="dxa"/>
          </w:tcPr>
          <w:p w:rsidR="00E3610F" w:rsidRPr="006C0107" w:rsidRDefault="00E3610F" w:rsidP="006C0107">
            <w:pPr>
              <w:pStyle w:val="Paragraphedeliste"/>
              <w:numPr>
                <w:ilvl w:val="0"/>
                <w:numId w:val="5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 xml:space="preserve">Contacter la Police cantonale (117) et demander l’entité </w:t>
            </w:r>
            <w:r w:rsidR="00D00FBD" w:rsidRPr="006C0107">
              <w:rPr>
                <w:rFonts w:asciiTheme="majorHAnsi" w:hAnsiTheme="majorHAnsi" w:cstheme="majorHAnsi"/>
                <w:lang w:val="fr-CH"/>
              </w:rPr>
              <w:t>cyber crime</w:t>
            </w:r>
            <w:r w:rsidRPr="006C0107">
              <w:rPr>
                <w:rFonts w:asciiTheme="majorHAnsi" w:hAnsiTheme="majorHAnsi" w:cstheme="majorHAnsi"/>
                <w:lang w:val="fr-CH"/>
              </w:rPr>
              <w:t xml:space="preserve"> pour annoncer l’incident.</w:t>
            </w:r>
            <w:r w:rsidR="00074B8E" w:rsidRPr="006C0107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Pr="006C0107">
              <w:rPr>
                <w:rFonts w:asciiTheme="majorHAnsi" w:hAnsiTheme="majorHAnsi" w:cstheme="majorHAnsi"/>
                <w:lang w:val="fr-CH"/>
              </w:rPr>
              <w:t xml:space="preserve">Cette entité sera le point de contact avec les autorités cantonales et aidera dans les démarches (dépôt de plainte et première analyse), et impliquera les experts du Centre </w:t>
            </w:r>
            <w:r w:rsidRPr="006C0107">
              <w:rPr>
                <w:rFonts w:asciiTheme="majorHAnsi" w:hAnsiTheme="majorHAnsi" w:cstheme="majorHAnsi"/>
                <w:lang w:val="fr-CH"/>
              </w:rPr>
              <w:lastRenderedPageBreak/>
              <w:t>opérationnel de sécurité vaudois (SOC) en cas de nécessité.</w:t>
            </w:r>
          </w:p>
          <w:p w:rsidR="00A32C27" w:rsidRPr="006C0107" w:rsidRDefault="00074B8E" w:rsidP="006C0107">
            <w:pPr>
              <w:pStyle w:val="Paragraphedeliste"/>
              <w:numPr>
                <w:ilvl w:val="0"/>
                <w:numId w:val="5"/>
              </w:numPr>
              <w:ind w:left="172" w:hanging="219"/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Annoncer l’incident auprès de la Confédérati</w:t>
            </w:r>
            <w:r w:rsidR="006C0107">
              <w:rPr>
                <w:rFonts w:asciiTheme="majorHAnsi" w:hAnsiTheme="majorHAnsi" w:cstheme="majorHAnsi"/>
                <w:lang w:val="fr-CH"/>
              </w:rPr>
              <w:t xml:space="preserve">on (NCSC / GovCERT) via le site : </w:t>
            </w:r>
            <w:hyperlink r:id="rId9" w:history="1">
              <w:r w:rsidR="006C0107" w:rsidRPr="004E6A21">
                <w:rPr>
                  <w:rStyle w:val="Lienhypertexte"/>
                  <w:rFonts w:asciiTheme="majorHAnsi" w:hAnsiTheme="majorHAnsi" w:cstheme="majorHAnsi"/>
                  <w:lang w:val="fr-CH"/>
                </w:rPr>
                <w:t>https://www.report.ncsc.admin.ch/fr</w:t>
              </w:r>
            </w:hyperlink>
          </w:p>
        </w:tc>
        <w:tc>
          <w:tcPr>
            <w:tcW w:w="2455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DB5DE7" w:rsidRPr="006C0107" w:rsidTr="00E3610F">
        <w:tc>
          <w:tcPr>
            <w:tcW w:w="2972" w:type="dxa"/>
          </w:tcPr>
          <w:p w:rsidR="00DB5DE7" w:rsidRPr="006C0107" w:rsidRDefault="00DB5DE7" w:rsidP="006C0107">
            <w:pPr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Démarche légale et auprès des assurances (si couverture cyber)</w:t>
            </w:r>
          </w:p>
        </w:tc>
        <w:tc>
          <w:tcPr>
            <w:tcW w:w="3969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DB5DE7" w:rsidRPr="006C0107" w:rsidRDefault="006C010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>
              <w:rPr>
                <w:rFonts w:asciiTheme="majorHAnsi" w:hAnsiTheme="majorHAnsi" w:cstheme="majorHAnsi"/>
                <w:lang w:val="fr-CH"/>
              </w:rPr>
              <w:t>Service des f</w:t>
            </w:r>
            <w:r w:rsidR="00A32C27" w:rsidRPr="006C0107">
              <w:rPr>
                <w:rFonts w:asciiTheme="majorHAnsi" w:hAnsiTheme="majorHAnsi" w:cstheme="majorHAnsi"/>
                <w:lang w:val="fr-CH"/>
              </w:rPr>
              <w:t>inances</w:t>
            </w:r>
          </w:p>
        </w:tc>
      </w:tr>
      <w:tr w:rsidR="00DB5DE7" w:rsidRPr="009512F9" w:rsidTr="00E3610F">
        <w:tc>
          <w:tcPr>
            <w:tcW w:w="2972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Informer de manière complète (employés, population, toutes les parties concernées par les données)</w:t>
            </w:r>
          </w:p>
        </w:tc>
        <w:tc>
          <w:tcPr>
            <w:tcW w:w="3969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</w:p>
        </w:tc>
      </w:tr>
      <w:tr w:rsidR="00DB5DE7" w:rsidRPr="009512F9" w:rsidTr="00E3610F">
        <w:tc>
          <w:tcPr>
            <w:tcW w:w="2972" w:type="dxa"/>
          </w:tcPr>
          <w:p w:rsidR="00DB5DE7" w:rsidRPr="006C0107" w:rsidRDefault="00DB5DE7" w:rsidP="0098691C">
            <w:pPr>
              <w:jc w:val="both"/>
              <w:rPr>
                <w:rFonts w:asciiTheme="majorHAnsi" w:hAnsiTheme="majorHAnsi" w:cstheme="majorHAnsi"/>
                <w:lang w:val="fr-CH"/>
              </w:rPr>
            </w:pPr>
            <w:r w:rsidRPr="006C0107">
              <w:rPr>
                <w:rFonts w:asciiTheme="majorHAnsi" w:hAnsiTheme="majorHAnsi" w:cstheme="majorHAnsi"/>
                <w:lang w:val="fr-CH"/>
              </w:rPr>
              <w:t>Tirer un bilan, améliorer la structure et le plan de crise</w:t>
            </w:r>
          </w:p>
        </w:tc>
        <w:tc>
          <w:tcPr>
            <w:tcW w:w="3969" w:type="dxa"/>
          </w:tcPr>
          <w:p w:rsidR="00DB5DE7" w:rsidRPr="006C0107" w:rsidRDefault="00DB5DE7" w:rsidP="00C97B85">
            <w:pPr>
              <w:rPr>
                <w:rFonts w:asciiTheme="majorHAnsi" w:hAnsiTheme="majorHAnsi" w:cstheme="majorHAnsi"/>
                <w:lang w:val="fr-CH"/>
              </w:rPr>
            </w:pPr>
          </w:p>
        </w:tc>
        <w:tc>
          <w:tcPr>
            <w:tcW w:w="2455" w:type="dxa"/>
          </w:tcPr>
          <w:p w:rsidR="00DB5DE7" w:rsidRPr="006C0107" w:rsidRDefault="00DB5DE7" w:rsidP="00C97B85">
            <w:pPr>
              <w:rPr>
                <w:rFonts w:asciiTheme="majorHAnsi" w:hAnsiTheme="majorHAnsi" w:cstheme="majorHAnsi"/>
                <w:lang w:val="fr-CH"/>
              </w:rPr>
            </w:pPr>
          </w:p>
        </w:tc>
      </w:tr>
    </w:tbl>
    <w:p w:rsidR="00DF63EB" w:rsidRDefault="00DF63EB" w:rsidP="00470108">
      <w:pPr>
        <w:jc w:val="both"/>
        <w:rPr>
          <w:rFonts w:asciiTheme="majorHAnsi" w:hAnsiTheme="majorHAnsi" w:cstheme="majorHAnsi"/>
          <w:lang w:val="fr-CH"/>
        </w:rPr>
      </w:pPr>
    </w:p>
    <w:p w:rsidR="002A125A" w:rsidRDefault="002A125A" w:rsidP="00470108">
      <w:pPr>
        <w:jc w:val="both"/>
        <w:rPr>
          <w:rFonts w:asciiTheme="majorHAnsi" w:hAnsiTheme="majorHAnsi" w:cstheme="majorHAnsi"/>
          <w:lang w:val="fr-CH"/>
        </w:rPr>
      </w:pPr>
    </w:p>
    <w:p w:rsidR="002A125A" w:rsidRDefault="002A125A" w:rsidP="00470108">
      <w:pPr>
        <w:jc w:val="both"/>
        <w:rPr>
          <w:rFonts w:asciiTheme="majorHAnsi" w:hAnsiTheme="majorHAnsi" w:cstheme="majorHAnsi"/>
          <w:lang w:val="fr-CH"/>
        </w:rPr>
      </w:pPr>
    </w:p>
    <w:p w:rsidR="002A125A" w:rsidRPr="006C0107" w:rsidRDefault="00254AF9" w:rsidP="00470108">
      <w:pPr>
        <w:jc w:val="both"/>
        <w:rPr>
          <w:rFonts w:asciiTheme="majorHAnsi" w:hAnsiTheme="majorHAnsi" w:cstheme="majorHAnsi"/>
          <w:lang w:val="fr-CH"/>
        </w:rPr>
      </w:pPr>
      <w:r>
        <w:rPr>
          <w:rFonts w:asciiTheme="majorHAnsi" w:hAnsiTheme="majorHAnsi" w:cstheme="majorHAnsi"/>
          <w:lang w:val="fr-CH"/>
        </w:rPr>
        <w:t xml:space="preserve">Version du </w:t>
      </w:r>
      <w:r w:rsidR="00EA2BE3">
        <w:rPr>
          <w:rFonts w:asciiTheme="majorHAnsi" w:hAnsiTheme="majorHAnsi" w:cstheme="majorHAnsi"/>
          <w:lang w:val="fr-CH"/>
        </w:rPr>
        <w:t>26 janvier 2022/adopté par le Comité</w:t>
      </w:r>
    </w:p>
    <w:sectPr w:rsidR="002A125A" w:rsidRPr="006C0107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13B" w:rsidRDefault="00BF113B" w:rsidP="00E3610F">
      <w:pPr>
        <w:spacing w:after="0" w:line="240" w:lineRule="auto"/>
      </w:pPr>
      <w:r>
        <w:separator/>
      </w:r>
    </w:p>
  </w:endnote>
  <w:endnote w:type="continuationSeparator" w:id="0">
    <w:p w:rsidR="00BF113B" w:rsidRDefault="00BF113B" w:rsidP="00E3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10F" w:rsidRPr="009A69E4" w:rsidRDefault="00E3610F" w:rsidP="00E3610F">
    <w:pPr>
      <w:pStyle w:val="Pieddepage"/>
      <w:jc w:val="right"/>
      <w:rPr>
        <w:rFonts w:asciiTheme="majorHAnsi" w:hAnsiTheme="majorHAnsi" w:cstheme="majorHAnsi"/>
      </w:rPr>
    </w:pPr>
    <w:r w:rsidRPr="009A69E4">
      <w:rPr>
        <w:rFonts w:asciiTheme="majorHAnsi" w:hAnsiTheme="majorHAnsi" w:cstheme="majorHAnsi"/>
        <w:b/>
        <w:bCs/>
      </w:rPr>
      <w:fldChar w:fldCharType="begin"/>
    </w:r>
    <w:r w:rsidRPr="009A69E4">
      <w:rPr>
        <w:rFonts w:asciiTheme="majorHAnsi" w:hAnsiTheme="majorHAnsi" w:cstheme="majorHAnsi"/>
        <w:b/>
        <w:bCs/>
      </w:rPr>
      <w:instrText>PAGE  \* Arabic  \* MERGEFORMAT</w:instrText>
    </w:r>
    <w:r w:rsidRPr="009A69E4">
      <w:rPr>
        <w:rFonts w:asciiTheme="majorHAnsi" w:hAnsiTheme="majorHAnsi" w:cstheme="majorHAnsi"/>
        <w:b/>
        <w:bCs/>
      </w:rPr>
      <w:fldChar w:fldCharType="separate"/>
    </w:r>
    <w:r w:rsidR="009512F9" w:rsidRPr="009512F9">
      <w:rPr>
        <w:rFonts w:asciiTheme="majorHAnsi" w:hAnsiTheme="majorHAnsi" w:cstheme="majorHAnsi"/>
        <w:b/>
        <w:bCs/>
        <w:noProof/>
        <w:lang w:val="fr-FR"/>
      </w:rPr>
      <w:t>4</w:t>
    </w:r>
    <w:r w:rsidRPr="009A69E4">
      <w:rPr>
        <w:rFonts w:asciiTheme="majorHAnsi" w:hAnsiTheme="majorHAnsi" w:cstheme="majorHAnsi"/>
        <w:b/>
        <w:bCs/>
      </w:rPr>
      <w:fldChar w:fldCharType="end"/>
    </w:r>
    <w:r w:rsidRPr="009A69E4">
      <w:rPr>
        <w:rFonts w:asciiTheme="majorHAnsi" w:hAnsiTheme="majorHAnsi" w:cstheme="majorHAnsi"/>
        <w:b/>
        <w:bCs/>
      </w:rPr>
      <w:t>/</w:t>
    </w:r>
    <w:r w:rsidRPr="009A69E4">
      <w:rPr>
        <w:rFonts w:asciiTheme="majorHAnsi" w:hAnsiTheme="majorHAnsi" w:cstheme="majorHAnsi"/>
        <w:b/>
        <w:bCs/>
      </w:rPr>
      <w:fldChar w:fldCharType="begin"/>
    </w:r>
    <w:r w:rsidRPr="009A69E4">
      <w:rPr>
        <w:rFonts w:asciiTheme="majorHAnsi" w:hAnsiTheme="majorHAnsi" w:cstheme="majorHAnsi"/>
        <w:b/>
        <w:bCs/>
      </w:rPr>
      <w:instrText>NUMPAGES  \* Arabic  \* MERGEFORMAT</w:instrText>
    </w:r>
    <w:r w:rsidRPr="009A69E4">
      <w:rPr>
        <w:rFonts w:asciiTheme="majorHAnsi" w:hAnsiTheme="majorHAnsi" w:cstheme="majorHAnsi"/>
        <w:b/>
        <w:bCs/>
      </w:rPr>
      <w:fldChar w:fldCharType="separate"/>
    </w:r>
    <w:r w:rsidR="009512F9" w:rsidRPr="009512F9">
      <w:rPr>
        <w:rFonts w:asciiTheme="majorHAnsi" w:hAnsiTheme="majorHAnsi" w:cstheme="majorHAnsi"/>
        <w:b/>
        <w:bCs/>
        <w:noProof/>
        <w:lang w:val="fr-FR"/>
      </w:rPr>
      <w:t>4</w:t>
    </w:r>
    <w:r w:rsidRPr="009A69E4">
      <w:rPr>
        <w:rFonts w:asciiTheme="majorHAnsi" w:hAnsiTheme="majorHAnsi" w:cstheme="maj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13B" w:rsidRDefault="00BF113B" w:rsidP="00E3610F">
      <w:pPr>
        <w:spacing w:after="0" w:line="240" w:lineRule="auto"/>
      </w:pPr>
      <w:r>
        <w:separator/>
      </w:r>
    </w:p>
  </w:footnote>
  <w:footnote w:type="continuationSeparator" w:id="0">
    <w:p w:rsidR="00BF113B" w:rsidRDefault="00BF113B" w:rsidP="00E36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60" w:rsidRDefault="00EA2BE3">
    <w:pPr>
      <w:pStyle w:val="En-tte"/>
    </w:pPr>
    <w:r>
      <w:rPr>
        <w:noProof/>
        <w:lang w:val="fr-CH" w:eastAsia="fr-CH"/>
      </w:rPr>
      <w:drawing>
        <wp:inline distT="0" distB="0" distL="0" distR="0" wp14:anchorId="65519784" wp14:editId="42CC2E85">
          <wp:extent cx="1579880" cy="665480"/>
          <wp:effectExtent l="0" t="0" r="1270" b="1270"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6A00"/>
    <w:multiLevelType w:val="hybridMultilevel"/>
    <w:tmpl w:val="1AB04C32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82CD8"/>
    <w:multiLevelType w:val="hybridMultilevel"/>
    <w:tmpl w:val="E500D2F2"/>
    <w:lvl w:ilvl="0" w:tplc="167612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A0F99"/>
    <w:multiLevelType w:val="hybridMultilevel"/>
    <w:tmpl w:val="C7440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B4EB6"/>
    <w:multiLevelType w:val="hybridMultilevel"/>
    <w:tmpl w:val="BD7CB15A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03194F"/>
    <w:multiLevelType w:val="hybridMultilevel"/>
    <w:tmpl w:val="C7440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24E42"/>
    <w:multiLevelType w:val="hybridMultilevel"/>
    <w:tmpl w:val="8D1CF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E09E1"/>
    <w:multiLevelType w:val="hybridMultilevel"/>
    <w:tmpl w:val="F5542EC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08"/>
    <w:rsid w:val="00001F12"/>
    <w:rsid w:val="0001110A"/>
    <w:rsid w:val="00074B8E"/>
    <w:rsid w:val="00076D12"/>
    <w:rsid w:val="0008062C"/>
    <w:rsid w:val="0012657B"/>
    <w:rsid w:val="001668F1"/>
    <w:rsid w:val="00177703"/>
    <w:rsid w:val="001A56E6"/>
    <w:rsid w:val="00254AF9"/>
    <w:rsid w:val="002A125A"/>
    <w:rsid w:val="002D41BA"/>
    <w:rsid w:val="002E0BF6"/>
    <w:rsid w:val="003417FF"/>
    <w:rsid w:val="0037597C"/>
    <w:rsid w:val="00397C40"/>
    <w:rsid w:val="003E03B5"/>
    <w:rsid w:val="00447D52"/>
    <w:rsid w:val="00470108"/>
    <w:rsid w:val="00525DB3"/>
    <w:rsid w:val="005C1F10"/>
    <w:rsid w:val="005C71AF"/>
    <w:rsid w:val="0065651B"/>
    <w:rsid w:val="006C0107"/>
    <w:rsid w:val="006C6C42"/>
    <w:rsid w:val="00791D60"/>
    <w:rsid w:val="007E032F"/>
    <w:rsid w:val="007E2C2F"/>
    <w:rsid w:val="00841FF8"/>
    <w:rsid w:val="00881FF6"/>
    <w:rsid w:val="0088344A"/>
    <w:rsid w:val="008D1826"/>
    <w:rsid w:val="009512F9"/>
    <w:rsid w:val="0098691C"/>
    <w:rsid w:val="00997354"/>
    <w:rsid w:val="009A69E4"/>
    <w:rsid w:val="009B5285"/>
    <w:rsid w:val="009F6E34"/>
    <w:rsid w:val="00A32C27"/>
    <w:rsid w:val="00A70DDB"/>
    <w:rsid w:val="00AB7CE5"/>
    <w:rsid w:val="00B42AE6"/>
    <w:rsid w:val="00B8385D"/>
    <w:rsid w:val="00BA7F7F"/>
    <w:rsid w:val="00BE538C"/>
    <w:rsid w:val="00BF113B"/>
    <w:rsid w:val="00C4554F"/>
    <w:rsid w:val="00C77D2C"/>
    <w:rsid w:val="00CC2D48"/>
    <w:rsid w:val="00D00FBD"/>
    <w:rsid w:val="00DB5DE7"/>
    <w:rsid w:val="00DF63EB"/>
    <w:rsid w:val="00E1037F"/>
    <w:rsid w:val="00E3610F"/>
    <w:rsid w:val="00E54A0C"/>
    <w:rsid w:val="00EA2BE3"/>
    <w:rsid w:val="00EB11F2"/>
    <w:rsid w:val="00EF3951"/>
    <w:rsid w:val="00F4433F"/>
    <w:rsid w:val="00F8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12F14C"/>
  <w15:chartTrackingRefBased/>
  <w15:docId w15:val="{812CF91A-52DD-43FB-88F3-129C7592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70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140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0BF6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0BF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5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5DB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361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610F"/>
  </w:style>
  <w:style w:type="paragraph" w:styleId="Pieddepage">
    <w:name w:val="footer"/>
    <w:basedOn w:val="Normal"/>
    <w:link w:val="PieddepageCar"/>
    <w:uiPriority w:val="99"/>
    <w:unhideWhenUsed/>
    <w:rsid w:val="00E361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6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ber-safe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port.ncsc.admin.ch/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E496-DF88-4CD3-9395-BA4224A9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754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THUILLARD Melissa</dc:creator>
  <cp:keywords/>
  <dc:description/>
  <cp:lastModifiedBy>STELLA Giancarlo</cp:lastModifiedBy>
  <cp:revision>4</cp:revision>
  <cp:lastPrinted>2021-12-07T13:40:00Z</cp:lastPrinted>
  <dcterms:created xsi:type="dcterms:W3CDTF">2022-01-23T14:41:00Z</dcterms:created>
  <dcterms:modified xsi:type="dcterms:W3CDTF">2022-02-02T22:08:00Z</dcterms:modified>
</cp:coreProperties>
</file>